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549E" w14:textId="77777777" w:rsidR="000C0065" w:rsidRDefault="000C0065" w:rsidP="00EA0DB3"/>
    <w:p w14:paraId="555EF337" w14:textId="77777777" w:rsidR="00EA0DB3" w:rsidRDefault="00EA0DB3" w:rsidP="00EA0DB3"/>
    <w:p w14:paraId="0397A228" w14:textId="77777777" w:rsidR="00570CE1" w:rsidRDefault="00570CE1" w:rsidP="00570CE1">
      <w:pPr>
        <w:pStyle w:val="MTitulo"/>
        <w:numPr>
          <w:ilvl w:val="0"/>
          <w:numId w:val="1"/>
        </w:numPr>
      </w:pPr>
      <w:bookmarkStart w:id="0" w:name="_Toc460230145"/>
      <w:r w:rsidRPr="002125C9">
        <w:t>PERFIL DE PUESTO</w:t>
      </w:r>
      <w:bookmarkEnd w:id="0"/>
    </w:p>
    <w:p w14:paraId="6B347C6B" w14:textId="77777777" w:rsidR="00570CE1" w:rsidRDefault="00570CE1" w:rsidP="00570CE1">
      <w:pPr>
        <w:pStyle w:val="MTexto"/>
        <w:rPr>
          <w:lang w:val="es-MX"/>
        </w:rPr>
      </w:pPr>
    </w:p>
    <w:p w14:paraId="5796154C" w14:textId="77777777" w:rsidR="00570CE1" w:rsidRDefault="00570CE1" w:rsidP="00570CE1">
      <w:pPr>
        <w:pStyle w:val="MTexto"/>
        <w:rPr>
          <w:b/>
        </w:rPr>
      </w:pPr>
      <w:r w:rsidRPr="00570CE1">
        <w:rPr>
          <w:b/>
        </w:rPr>
        <w:t>Descripción del Puesto</w:t>
      </w:r>
      <w:r w:rsidRPr="00570CE1">
        <w:rPr>
          <w:b/>
        </w:rPr>
        <w:tab/>
      </w:r>
    </w:p>
    <w:p w14:paraId="4D20AD30" w14:textId="77777777" w:rsidR="00570CE1" w:rsidRPr="00570CE1" w:rsidRDefault="00570CE1" w:rsidP="00570CE1"/>
    <w:tbl>
      <w:tblPr>
        <w:tblStyle w:val="Tablaconcuadrcula"/>
        <w:tblW w:w="5000" w:type="pct"/>
        <w:tblLook w:val="04A0" w:firstRow="1" w:lastRow="0" w:firstColumn="1" w:lastColumn="0" w:noHBand="0" w:noVBand="1"/>
      </w:tblPr>
      <w:tblGrid>
        <w:gridCol w:w="4086"/>
        <w:gridCol w:w="1063"/>
        <w:gridCol w:w="3907"/>
      </w:tblGrid>
      <w:tr w:rsidR="006F48C4" w:rsidRPr="000C0065" w14:paraId="75AD415C" w14:textId="77777777" w:rsidTr="006F48C4">
        <w:trPr>
          <w:trHeight w:val="724"/>
        </w:trPr>
        <w:tc>
          <w:tcPr>
            <w:tcW w:w="2256" w:type="pct"/>
            <w:shd w:val="clear" w:color="auto" w:fill="800000"/>
            <w:hideMark/>
          </w:tcPr>
          <w:p w14:paraId="33BBEB56" w14:textId="2AE8DDAA" w:rsidR="006F48C4" w:rsidRPr="00570CE1" w:rsidRDefault="006F48C4" w:rsidP="006F48C4">
            <w:pPr>
              <w:tabs>
                <w:tab w:val="left" w:pos="578"/>
              </w:tabs>
              <w:ind w:right="3136"/>
              <w:rPr>
                <w:rFonts w:cs="Arial"/>
                <w:b/>
                <w:color w:val="FFFFFF" w:themeColor="background1"/>
              </w:rPr>
            </w:pPr>
            <w:r w:rsidRPr="00570CE1">
              <w:rPr>
                <w:rFonts w:cs="Arial"/>
                <w:b/>
                <w:color w:val="FFFFFF" w:themeColor="background1"/>
              </w:rPr>
              <w:t>Puesto:</w:t>
            </w:r>
          </w:p>
          <w:p w14:paraId="428C90D5" w14:textId="77777777" w:rsidR="006F48C4" w:rsidRPr="00570CE1" w:rsidRDefault="006F48C4" w:rsidP="006F48C4">
            <w:pPr>
              <w:jc w:val="center"/>
              <w:rPr>
                <w:rFonts w:cs="Arial"/>
                <w:color w:val="FFFFFF" w:themeColor="background1"/>
              </w:rPr>
            </w:pPr>
          </w:p>
        </w:tc>
        <w:tc>
          <w:tcPr>
            <w:tcW w:w="2744" w:type="pct"/>
            <w:gridSpan w:val="2"/>
          </w:tcPr>
          <w:p w14:paraId="4B401D34" w14:textId="5DFEF755" w:rsidR="006F48C4" w:rsidRPr="000C0065" w:rsidRDefault="006F48C4" w:rsidP="006F48C4">
            <w:pPr>
              <w:rPr>
                <w:rFonts w:cs="Arial"/>
              </w:rPr>
            </w:pPr>
            <w:r>
              <w:rPr>
                <w:rFonts w:cs="Arial"/>
                <w:szCs w:val="20"/>
              </w:rPr>
              <w:t>Director</w:t>
            </w:r>
          </w:p>
        </w:tc>
      </w:tr>
      <w:tr w:rsidR="006F48C4" w:rsidRPr="000C0065" w14:paraId="43844D61" w14:textId="77777777" w:rsidTr="006F48C4">
        <w:trPr>
          <w:trHeight w:val="712"/>
        </w:trPr>
        <w:tc>
          <w:tcPr>
            <w:tcW w:w="2256" w:type="pct"/>
            <w:shd w:val="clear" w:color="auto" w:fill="BFBFBF" w:themeFill="background1" w:themeFillShade="BF"/>
            <w:hideMark/>
          </w:tcPr>
          <w:p w14:paraId="12B14EBA" w14:textId="77777777" w:rsidR="006F48C4" w:rsidRPr="00CC494B" w:rsidRDefault="006F48C4" w:rsidP="006F48C4">
            <w:pPr>
              <w:rPr>
                <w:rFonts w:cs="Arial"/>
                <w:b/>
              </w:rPr>
            </w:pPr>
            <w:r w:rsidRPr="00CC494B">
              <w:rPr>
                <w:rFonts w:cs="Arial"/>
                <w:b/>
              </w:rPr>
              <w:t>Área de Adscripción:</w:t>
            </w:r>
          </w:p>
        </w:tc>
        <w:tc>
          <w:tcPr>
            <w:tcW w:w="2744" w:type="pct"/>
            <w:gridSpan w:val="2"/>
          </w:tcPr>
          <w:p w14:paraId="3725E30D" w14:textId="196352C5" w:rsidR="006F48C4" w:rsidRPr="000C0065" w:rsidRDefault="006F48C4" w:rsidP="006F48C4">
            <w:pPr>
              <w:rPr>
                <w:rFonts w:cs="Arial"/>
              </w:rPr>
            </w:pPr>
            <w:r>
              <w:rPr>
                <w:rFonts w:cs="Arial"/>
                <w:szCs w:val="20"/>
              </w:rPr>
              <w:t>Dirección de Asuntos Indígenas</w:t>
            </w:r>
          </w:p>
        </w:tc>
      </w:tr>
      <w:tr w:rsidR="006F48C4" w:rsidRPr="000C0065" w14:paraId="1C4817FA" w14:textId="77777777" w:rsidTr="006F48C4">
        <w:trPr>
          <w:trHeight w:val="454"/>
        </w:trPr>
        <w:tc>
          <w:tcPr>
            <w:tcW w:w="2256" w:type="pct"/>
            <w:shd w:val="clear" w:color="auto" w:fill="BFBFBF" w:themeFill="background1" w:themeFillShade="BF"/>
            <w:hideMark/>
          </w:tcPr>
          <w:p w14:paraId="45994C0B" w14:textId="77777777" w:rsidR="006F48C4" w:rsidRPr="00CC494B" w:rsidRDefault="006F48C4" w:rsidP="006F48C4">
            <w:pPr>
              <w:rPr>
                <w:rFonts w:cs="Arial"/>
                <w:b/>
              </w:rPr>
            </w:pPr>
            <w:r w:rsidRPr="00CC494B">
              <w:rPr>
                <w:rFonts w:cs="Arial"/>
                <w:b/>
              </w:rPr>
              <w:t>Reporta a:</w:t>
            </w:r>
          </w:p>
        </w:tc>
        <w:tc>
          <w:tcPr>
            <w:tcW w:w="2744" w:type="pct"/>
            <w:gridSpan w:val="2"/>
          </w:tcPr>
          <w:p w14:paraId="2507189D" w14:textId="126B0FB5" w:rsidR="006F48C4" w:rsidRPr="000C0065" w:rsidRDefault="006F48C4" w:rsidP="006F48C4">
            <w:pPr>
              <w:rPr>
                <w:rFonts w:cs="Arial"/>
              </w:rPr>
            </w:pPr>
            <w:r>
              <w:rPr>
                <w:rFonts w:cs="Arial"/>
                <w:szCs w:val="20"/>
              </w:rPr>
              <w:t>Presidente</w:t>
            </w:r>
          </w:p>
        </w:tc>
      </w:tr>
      <w:tr w:rsidR="006F48C4" w:rsidRPr="000C0065" w14:paraId="1010F58C" w14:textId="77777777" w:rsidTr="006F48C4">
        <w:trPr>
          <w:trHeight w:val="831"/>
        </w:trPr>
        <w:tc>
          <w:tcPr>
            <w:tcW w:w="2256" w:type="pct"/>
            <w:shd w:val="clear" w:color="auto" w:fill="BFBFBF" w:themeFill="background1" w:themeFillShade="BF"/>
            <w:hideMark/>
          </w:tcPr>
          <w:p w14:paraId="14CC9C9A" w14:textId="77777777" w:rsidR="006F48C4" w:rsidRPr="00CC494B" w:rsidRDefault="006F48C4" w:rsidP="006F48C4">
            <w:pPr>
              <w:rPr>
                <w:rFonts w:cs="Arial"/>
                <w:b/>
              </w:rPr>
            </w:pPr>
            <w:r w:rsidRPr="00CC494B">
              <w:rPr>
                <w:rFonts w:cs="Arial"/>
                <w:b/>
              </w:rPr>
              <w:t>Supervisa a:</w:t>
            </w:r>
          </w:p>
        </w:tc>
        <w:tc>
          <w:tcPr>
            <w:tcW w:w="2744" w:type="pct"/>
            <w:gridSpan w:val="2"/>
            <w:tcBorders>
              <w:bottom w:val="single" w:sz="4" w:space="0" w:color="auto"/>
            </w:tcBorders>
          </w:tcPr>
          <w:p w14:paraId="08A07E11" w14:textId="304658D0" w:rsidR="006F48C4" w:rsidRPr="000C0065" w:rsidRDefault="006F48C4" w:rsidP="006F48C4">
            <w:pPr>
              <w:rPr>
                <w:rFonts w:cs="Arial"/>
              </w:rPr>
            </w:pPr>
            <w:r>
              <w:rPr>
                <w:rFonts w:cs="Arial"/>
                <w:szCs w:val="20"/>
              </w:rPr>
              <w:t>Subdirección de asuntos indígenas</w:t>
            </w:r>
          </w:p>
        </w:tc>
      </w:tr>
      <w:tr w:rsidR="006F48C4" w:rsidRPr="000C0065" w14:paraId="61D45980" w14:textId="77777777" w:rsidTr="00570CE1">
        <w:trPr>
          <w:trHeight w:val="454"/>
        </w:trPr>
        <w:tc>
          <w:tcPr>
            <w:tcW w:w="5000" w:type="pct"/>
            <w:gridSpan w:val="3"/>
            <w:shd w:val="clear" w:color="auto" w:fill="800000"/>
            <w:hideMark/>
          </w:tcPr>
          <w:p w14:paraId="75A8A524" w14:textId="77777777" w:rsidR="006F48C4" w:rsidRPr="000C0065" w:rsidRDefault="006F48C4" w:rsidP="006F48C4">
            <w:pPr>
              <w:rPr>
                <w:rFonts w:cs="Arial"/>
                <w:b/>
              </w:rPr>
            </w:pPr>
            <w:r w:rsidRPr="000C0065">
              <w:rPr>
                <w:rFonts w:cs="Arial"/>
                <w:b/>
              </w:rPr>
              <w:t>Interacciones Internas</w:t>
            </w:r>
          </w:p>
        </w:tc>
      </w:tr>
      <w:tr w:rsidR="006F48C4" w:rsidRPr="000C0065" w14:paraId="0A717783" w14:textId="77777777" w:rsidTr="006F48C4">
        <w:trPr>
          <w:trHeight w:val="442"/>
        </w:trPr>
        <w:tc>
          <w:tcPr>
            <w:tcW w:w="2843" w:type="pct"/>
            <w:gridSpan w:val="2"/>
            <w:shd w:val="clear" w:color="auto" w:fill="538135" w:themeFill="accent6" w:themeFillShade="BF"/>
            <w:hideMark/>
          </w:tcPr>
          <w:p w14:paraId="2A7A746B" w14:textId="77777777" w:rsidR="006F48C4" w:rsidRPr="000C0065" w:rsidRDefault="006F48C4" w:rsidP="006F48C4">
            <w:pPr>
              <w:rPr>
                <w:rFonts w:cs="Arial"/>
                <w:b/>
              </w:rPr>
            </w:pPr>
            <w:r w:rsidRPr="000C0065">
              <w:rPr>
                <w:rFonts w:cs="Arial"/>
                <w:b/>
              </w:rPr>
              <w:t>Con:</w:t>
            </w:r>
          </w:p>
        </w:tc>
        <w:tc>
          <w:tcPr>
            <w:tcW w:w="2157" w:type="pct"/>
            <w:shd w:val="clear" w:color="auto" w:fill="538135" w:themeFill="accent6" w:themeFillShade="BF"/>
            <w:hideMark/>
          </w:tcPr>
          <w:p w14:paraId="36D0FC72" w14:textId="77777777" w:rsidR="006F48C4" w:rsidRPr="000C0065" w:rsidRDefault="006F48C4" w:rsidP="006F48C4">
            <w:pPr>
              <w:rPr>
                <w:rFonts w:cs="Arial"/>
                <w:b/>
              </w:rPr>
            </w:pPr>
            <w:r w:rsidRPr="000C0065">
              <w:rPr>
                <w:rFonts w:cs="Arial"/>
                <w:b/>
              </w:rPr>
              <w:t>Para:</w:t>
            </w:r>
          </w:p>
        </w:tc>
      </w:tr>
      <w:tr w:rsidR="006F48C4" w:rsidRPr="000C0065" w14:paraId="0223D1DE" w14:textId="77777777" w:rsidTr="006F48C4">
        <w:trPr>
          <w:trHeight w:val="1757"/>
        </w:trPr>
        <w:tc>
          <w:tcPr>
            <w:tcW w:w="2843" w:type="pct"/>
            <w:gridSpan w:val="2"/>
          </w:tcPr>
          <w:p w14:paraId="72E3C467" w14:textId="77777777" w:rsidR="006F48C4" w:rsidRDefault="006F48C4" w:rsidP="006F48C4">
            <w:pPr>
              <w:spacing w:line="276" w:lineRule="auto"/>
              <w:rPr>
                <w:rFonts w:cs="Arial"/>
                <w:szCs w:val="20"/>
              </w:rPr>
            </w:pPr>
            <w:r w:rsidRPr="007F64BA">
              <w:rPr>
                <w:rFonts w:cs="Arial"/>
                <w:szCs w:val="20"/>
              </w:rPr>
              <w:t>Todas las áreas que integran la administración pública municipal</w:t>
            </w:r>
            <w:r>
              <w:rPr>
                <w:rFonts w:cs="Arial"/>
                <w:szCs w:val="20"/>
              </w:rPr>
              <w:t xml:space="preserve"> y la población indígena.</w:t>
            </w:r>
          </w:p>
          <w:p w14:paraId="3E0284C0" w14:textId="1A64026B" w:rsidR="006F48C4" w:rsidRPr="000C0065" w:rsidRDefault="006F48C4" w:rsidP="006F48C4">
            <w:pPr>
              <w:rPr>
                <w:rFonts w:cs="Arial"/>
              </w:rPr>
            </w:pPr>
          </w:p>
        </w:tc>
        <w:tc>
          <w:tcPr>
            <w:tcW w:w="2157" w:type="pct"/>
          </w:tcPr>
          <w:p w14:paraId="26F2A532" w14:textId="77777777" w:rsidR="006F48C4" w:rsidRDefault="006F48C4" w:rsidP="006F48C4">
            <w:pPr>
              <w:spacing w:line="276" w:lineRule="auto"/>
              <w:rPr>
                <w:rFonts w:cs="Arial"/>
                <w:szCs w:val="20"/>
              </w:rPr>
            </w:pPr>
            <w:r>
              <w:rPr>
                <w:rFonts w:cs="Arial"/>
                <w:szCs w:val="20"/>
              </w:rPr>
              <w:t>Con el propósito de coordinar, organizar y poner en marcha acciones, programas y proyectos del gobierno municipal.</w:t>
            </w:r>
          </w:p>
          <w:p w14:paraId="24C70552" w14:textId="45B839B8" w:rsidR="006F48C4" w:rsidRPr="000C0065" w:rsidRDefault="006F48C4" w:rsidP="006F48C4">
            <w:pPr>
              <w:rPr>
                <w:rFonts w:cs="Arial"/>
              </w:rPr>
            </w:pPr>
            <w:r>
              <w:rPr>
                <w:rFonts w:cs="Arial"/>
                <w:szCs w:val="20"/>
              </w:rPr>
              <w:t>Seguimiento de actividades y programas.</w:t>
            </w:r>
          </w:p>
        </w:tc>
      </w:tr>
      <w:tr w:rsidR="006F48C4" w:rsidRPr="000C0065" w14:paraId="2A6083AA" w14:textId="77777777" w:rsidTr="006F48C4">
        <w:trPr>
          <w:trHeight w:val="442"/>
        </w:trPr>
        <w:tc>
          <w:tcPr>
            <w:tcW w:w="2843" w:type="pct"/>
            <w:gridSpan w:val="2"/>
            <w:shd w:val="clear" w:color="auto" w:fill="800000"/>
            <w:hideMark/>
          </w:tcPr>
          <w:p w14:paraId="3336D22B" w14:textId="77777777" w:rsidR="006F48C4" w:rsidRPr="000C0065" w:rsidRDefault="006F48C4" w:rsidP="006F48C4">
            <w:pPr>
              <w:rPr>
                <w:rFonts w:cs="Arial"/>
                <w:b/>
              </w:rPr>
            </w:pPr>
            <w:r w:rsidRPr="000C0065">
              <w:rPr>
                <w:rFonts w:cs="Arial"/>
                <w:b/>
              </w:rPr>
              <w:t>Interacciones Externas</w:t>
            </w:r>
          </w:p>
        </w:tc>
        <w:tc>
          <w:tcPr>
            <w:tcW w:w="2157" w:type="pct"/>
            <w:shd w:val="clear" w:color="auto" w:fill="800000"/>
          </w:tcPr>
          <w:p w14:paraId="59298F04" w14:textId="77777777" w:rsidR="006F48C4" w:rsidRPr="000C0065" w:rsidRDefault="006F48C4" w:rsidP="006F48C4">
            <w:pPr>
              <w:rPr>
                <w:rFonts w:cs="Arial"/>
                <w:b/>
              </w:rPr>
            </w:pPr>
          </w:p>
        </w:tc>
      </w:tr>
      <w:tr w:rsidR="006F48C4" w:rsidRPr="000C0065" w14:paraId="5AA5A28C" w14:textId="77777777" w:rsidTr="006F48C4">
        <w:trPr>
          <w:trHeight w:val="454"/>
        </w:trPr>
        <w:tc>
          <w:tcPr>
            <w:tcW w:w="2843" w:type="pct"/>
            <w:gridSpan w:val="2"/>
            <w:shd w:val="clear" w:color="auto" w:fill="538135" w:themeFill="accent6" w:themeFillShade="BF"/>
            <w:hideMark/>
          </w:tcPr>
          <w:p w14:paraId="53A7EA39" w14:textId="77777777" w:rsidR="006F48C4" w:rsidRPr="000C0065" w:rsidRDefault="006F48C4" w:rsidP="006F48C4">
            <w:pPr>
              <w:rPr>
                <w:rFonts w:cs="Arial"/>
                <w:b/>
              </w:rPr>
            </w:pPr>
            <w:r w:rsidRPr="000C0065">
              <w:rPr>
                <w:rFonts w:cs="Arial"/>
                <w:b/>
              </w:rPr>
              <w:t>Con:</w:t>
            </w:r>
          </w:p>
        </w:tc>
        <w:tc>
          <w:tcPr>
            <w:tcW w:w="2157" w:type="pct"/>
            <w:shd w:val="clear" w:color="auto" w:fill="538135" w:themeFill="accent6" w:themeFillShade="BF"/>
            <w:hideMark/>
          </w:tcPr>
          <w:p w14:paraId="6BD161E6" w14:textId="77777777" w:rsidR="006F48C4" w:rsidRPr="000C0065" w:rsidRDefault="006F48C4" w:rsidP="006F48C4">
            <w:pPr>
              <w:rPr>
                <w:rFonts w:cs="Arial"/>
                <w:b/>
              </w:rPr>
            </w:pPr>
            <w:r w:rsidRPr="000C0065">
              <w:rPr>
                <w:rFonts w:cs="Arial"/>
                <w:b/>
              </w:rPr>
              <w:t>Para:</w:t>
            </w:r>
          </w:p>
        </w:tc>
      </w:tr>
      <w:tr w:rsidR="006F48C4" w:rsidRPr="000C0065" w14:paraId="2BEA806B" w14:textId="77777777" w:rsidTr="00D41D53">
        <w:trPr>
          <w:trHeight w:val="1172"/>
        </w:trPr>
        <w:tc>
          <w:tcPr>
            <w:tcW w:w="2843" w:type="pct"/>
            <w:gridSpan w:val="2"/>
            <w:shd w:val="clear" w:color="auto" w:fill="auto"/>
          </w:tcPr>
          <w:p w14:paraId="21F72704" w14:textId="77777777" w:rsidR="006F48C4" w:rsidRDefault="006F48C4" w:rsidP="006F48C4">
            <w:pPr>
              <w:spacing w:line="276" w:lineRule="auto"/>
              <w:rPr>
                <w:rFonts w:cs="Arial"/>
                <w:szCs w:val="20"/>
              </w:rPr>
            </w:pPr>
          </w:p>
          <w:p w14:paraId="21A08B1D" w14:textId="77777777" w:rsidR="006F48C4" w:rsidRDefault="006F48C4" w:rsidP="006F48C4">
            <w:pPr>
              <w:spacing w:line="276" w:lineRule="auto"/>
              <w:rPr>
                <w:rFonts w:cs="Arial"/>
                <w:szCs w:val="20"/>
              </w:rPr>
            </w:pPr>
            <w:r>
              <w:rPr>
                <w:rFonts w:cs="Arial"/>
                <w:szCs w:val="20"/>
              </w:rPr>
              <w:t>Dependencias federales, estatales y municipales.</w:t>
            </w:r>
          </w:p>
          <w:p w14:paraId="27059607" w14:textId="77777777" w:rsidR="006F48C4" w:rsidRDefault="006F48C4" w:rsidP="006F48C4">
            <w:pPr>
              <w:spacing w:line="276" w:lineRule="auto"/>
              <w:rPr>
                <w:rFonts w:cs="Arial"/>
                <w:szCs w:val="20"/>
              </w:rPr>
            </w:pPr>
          </w:p>
          <w:p w14:paraId="1C5950C1" w14:textId="77777777" w:rsidR="006F48C4" w:rsidRDefault="006F48C4" w:rsidP="006F48C4">
            <w:pPr>
              <w:spacing w:line="276" w:lineRule="auto"/>
              <w:rPr>
                <w:rFonts w:cs="Arial"/>
                <w:szCs w:val="20"/>
              </w:rPr>
            </w:pPr>
            <w:r>
              <w:rPr>
                <w:rFonts w:cs="Arial"/>
                <w:szCs w:val="20"/>
              </w:rPr>
              <w:t>Instituciones académicas, iniciativa privada.</w:t>
            </w:r>
          </w:p>
          <w:p w14:paraId="1F59C794" w14:textId="02870AC6" w:rsidR="006F48C4" w:rsidRPr="000C0065" w:rsidRDefault="006F48C4" w:rsidP="006F48C4">
            <w:pPr>
              <w:rPr>
                <w:rFonts w:cs="Arial"/>
              </w:rPr>
            </w:pPr>
          </w:p>
        </w:tc>
        <w:tc>
          <w:tcPr>
            <w:tcW w:w="2157" w:type="pct"/>
            <w:shd w:val="clear" w:color="auto" w:fill="auto"/>
          </w:tcPr>
          <w:p w14:paraId="297BB729" w14:textId="77777777" w:rsidR="006F48C4" w:rsidRDefault="006F48C4" w:rsidP="006F48C4">
            <w:pPr>
              <w:spacing w:line="276" w:lineRule="auto"/>
              <w:rPr>
                <w:rFonts w:cs="Arial"/>
                <w:szCs w:val="20"/>
              </w:rPr>
            </w:pPr>
            <w:r>
              <w:rPr>
                <w:rFonts w:cs="Arial"/>
                <w:szCs w:val="20"/>
              </w:rPr>
              <w:t xml:space="preserve">Coordinar esfuerzos para llevar a cabo proyectos en beneficio de los ciudadanos indígenas del municipio de Centro. </w:t>
            </w:r>
          </w:p>
          <w:p w14:paraId="0A2E5878" w14:textId="77777777" w:rsidR="006F48C4" w:rsidRDefault="006F48C4" w:rsidP="006F48C4">
            <w:pPr>
              <w:spacing w:line="276" w:lineRule="auto"/>
              <w:rPr>
                <w:rFonts w:cs="Arial"/>
                <w:szCs w:val="20"/>
              </w:rPr>
            </w:pPr>
          </w:p>
          <w:p w14:paraId="2F04AC64" w14:textId="77777777" w:rsidR="006F48C4" w:rsidRDefault="006F48C4" w:rsidP="006F48C4">
            <w:pPr>
              <w:spacing w:line="276" w:lineRule="auto"/>
              <w:rPr>
                <w:rFonts w:cs="Arial"/>
                <w:szCs w:val="20"/>
              </w:rPr>
            </w:pPr>
            <w:r>
              <w:rPr>
                <w:rFonts w:cs="Arial"/>
                <w:szCs w:val="20"/>
              </w:rPr>
              <w:t>Colaboración para fines de capacitación y profesionalización.</w:t>
            </w:r>
          </w:p>
          <w:p w14:paraId="61564607" w14:textId="77777777" w:rsidR="006F48C4" w:rsidRDefault="006F48C4" w:rsidP="006F48C4">
            <w:pPr>
              <w:spacing w:line="276" w:lineRule="auto"/>
              <w:rPr>
                <w:rFonts w:cs="Arial"/>
                <w:szCs w:val="20"/>
              </w:rPr>
            </w:pPr>
          </w:p>
          <w:p w14:paraId="0317321F" w14:textId="45C9623E" w:rsidR="006F48C4" w:rsidRPr="000C0065" w:rsidRDefault="006F48C4" w:rsidP="006F48C4">
            <w:pPr>
              <w:rPr>
                <w:rFonts w:cs="Arial"/>
              </w:rPr>
            </w:pPr>
            <w:r>
              <w:rPr>
                <w:rFonts w:cs="Arial"/>
                <w:szCs w:val="20"/>
              </w:rPr>
              <w:t>Implementación de procesos de mejora regulatoria y mejora continua.</w:t>
            </w:r>
          </w:p>
        </w:tc>
      </w:tr>
    </w:tbl>
    <w:p w14:paraId="5E4D4258" w14:textId="77777777" w:rsidR="00570CE1" w:rsidRPr="000C0065" w:rsidRDefault="00570CE1" w:rsidP="00570CE1">
      <w:pPr>
        <w:rPr>
          <w:rFonts w:cs="Arial"/>
          <w:sz w:val="24"/>
        </w:rPr>
      </w:pPr>
    </w:p>
    <w:p w14:paraId="59CACD59" w14:textId="77777777" w:rsidR="006F48C4" w:rsidRDefault="006F48C4" w:rsidP="00570CE1">
      <w:pPr>
        <w:pStyle w:val="MTexto"/>
        <w:rPr>
          <w:b/>
        </w:rPr>
      </w:pPr>
    </w:p>
    <w:p w14:paraId="5434AD97" w14:textId="77777777" w:rsidR="006F48C4" w:rsidRDefault="006F48C4" w:rsidP="00570CE1">
      <w:pPr>
        <w:pStyle w:val="MTexto"/>
        <w:rPr>
          <w:b/>
        </w:rPr>
      </w:pPr>
    </w:p>
    <w:p w14:paraId="03F46708" w14:textId="77777777" w:rsidR="006F48C4" w:rsidRDefault="006F48C4" w:rsidP="00570CE1">
      <w:pPr>
        <w:pStyle w:val="MTexto"/>
        <w:rPr>
          <w:b/>
        </w:rPr>
      </w:pPr>
    </w:p>
    <w:p w14:paraId="522143F8" w14:textId="77777777" w:rsidR="006F48C4" w:rsidRDefault="006F48C4" w:rsidP="00570CE1">
      <w:pPr>
        <w:pStyle w:val="MTexto"/>
        <w:rPr>
          <w:b/>
        </w:rPr>
      </w:pPr>
    </w:p>
    <w:p w14:paraId="54F700A9" w14:textId="77777777" w:rsidR="00570CE1" w:rsidRDefault="00570CE1" w:rsidP="00570CE1">
      <w:pPr>
        <w:pStyle w:val="MTexto"/>
        <w:rPr>
          <w:b/>
        </w:rPr>
      </w:pPr>
      <w:r w:rsidRPr="00570CE1">
        <w:rPr>
          <w:b/>
        </w:rPr>
        <w:t>Descripción de las Funciones del Puesto</w:t>
      </w:r>
    </w:p>
    <w:p w14:paraId="73D26A63" w14:textId="77777777" w:rsidR="00570CE1" w:rsidRPr="00570CE1" w:rsidRDefault="00570CE1" w:rsidP="00570CE1"/>
    <w:tbl>
      <w:tblPr>
        <w:tblStyle w:val="Tablaconcuadrcula"/>
        <w:tblW w:w="5000" w:type="pct"/>
        <w:tblLook w:val="04A0" w:firstRow="1" w:lastRow="0" w:firstColumn="1" w:lastColumn="0" w:noHBand="0" w:noVBand="1"/>
      </w:tblPr>
      <w:tblGrid>
        <w:gridCol w:w="9056"/>
      </w:tblGrid>
      <w:tr w:rsidR="00570CE1" w:rsidRPr="000C0065" w14:paraId="3479FDFF" w14:textId="77777777" w:rsidTr="00570CE1">
        <w:trPr>
          <w:trHeight w:val="153"/>
        </w:trPr>
        <w:tc>
          <w:tcPr>
            <w:tcW w:w="5000" w:type="pct"/>
            <w:shd w:val="clear" w:color="auto" w:fill="800000"/>
            <w:hideMark/>
          </w:tcPr>
          <w:p w14:paraId="22E1334E" w14:textId="77777777" w:rsidR="00570CE1" w:rsidRPr="000C0065" w:rsidRDefault="00570CE1" w:rsidP="00775E78">
            <w:pPr>
              <w:jc w:val="center"/>
              <w:rPr>
                <w:rFonts w:cs="Arial"/>
                <w:b/>
                <w:szCs w:val="20"/>
              </w:rPr>
            </w:pPr>
            <w:r w:rsidRPr="000C0065">
              <w:rPr>
                <w:rFonts w:cs="Arial"/>
                <w:b/>
                <w:szCs w:val="20"/>
              </w:rPr>
              <w:t>Descripción Genérica</w:t>
            </w:r>
          </w:p>
        </w:tc>
      </w:tr>
      <w:tr w:rsidR="00570CE1" w:rsidRPr="000C0065" w14:paraId="13835E33" w14:textId="77777777" w:rsidTr="004D0A49">
        <w:trPr>
          <w:trHeight w:val="1028"/>
        </w:trPr>
        <w:tc>
          <w:tcPr>
            <w:tcW w:w="5000" w:type="pct"/>
          </w:tcPr>
          <w:p w14:paraId="000F96BC" w14:textId="77777777" w:rsidR="006F48C4" w:rsidRPr="002B1168" w:rsidRDefault="006F48C4" w:rsidP="006F48C4">
            <w:pPr>
              <w:rPr>
                <w:rFonts w:cs="Arial"/>
                <w:szCs w:val="20"/>
                <w:lang w:val="es-MX"/>
              </w:rPr>
            </w:pPr>
            <w:r w:rsidRPr="002B1168">
              <w:rPr>
                <w:rFonts w:cs="Arial"/>
                <w:szCs w:val="20"/>
                <w:lang w:val="es-MX"/>
              </w:rPr>
              <w:t>Promover el respeto de los derechos, rescate de la lengua materna y cultura de las comunidades ind</w:t>
            </w:r>
            <w:r w:rsidRPr="002B1168">
              <w:rPr>
                <w:rFonts w:cs="Arial" w:hint="eastAsia"/>
                <w:szCs w:val="20"/>
                <w:lang w:val="es-MX"/>
              </w:rPr>
              <w:t>í</w:t>
            </w:r>
            <w:r w:rsidRPr="002B1168">
              <w:rPr>
                <w:rFonts w:cs="Arial"/>
                <w:szCs w:val="20"/>
                <w:lang w:val="es-MX"/>
              </w:rPr>
              <w:t>genas del Municipio.</w:t>
            </w:r>
          </w:p>
          <w:p w14:paraId="4711DE20" w14:textId="0885D152" w:rsidR="00570CE1" w:rsidRPr="000C0065" w:rsidRDefault="00570CE1" w:rsidP="00775E78">
            <w:pPr>
              <w:rPr>
                <w:rFonts w:cs="Arial"/>
                <w:szCs w:val="20"/>
              </w:rPr>
            </w:pPr>
          </w:p>
        </w:tc>
      </w:tr>
    </w:tbl>
    <w:p w14:paraId="31C18592" w14:textId="77777777" w:rsidR="00570CE1" w:rsidRPr="000C0065" w:rsidRDefault="00570CE1" w:rsidP="00570CE1">
      <w:pPr>
        <w:rPr>
          <w:rFonts w:cs="Arial"/>
          <w:szCs w:val="20"/>
        </w:rPr>
      </w:pPr>
    </w:p>
    <w:p w14:paraId="682E10F9" w14:textId="77777777" w:rsidR="00570CE1" w:rsidRPr="000C0065" w:rsidRDefault="00570CE1" w:rsidP="00570CE1">
      <w:pPr>
        <w:rPr>
          <w:rFonts w:cs="Arial"/>
          <w:szCs w:val="20"/>
        </w:rPr>
      </w:pPr>
    </w:p>
    <w:p w14:paraId="4A4DFF9E" w14:textId="77777777" w:rsidR="00570CE1" w:rsidRDefault="00570CE1" w:rsidP="00570CE1">
      <w:pPr>
        <w:rPr>
          <w:rFonts w:cs="Arial"/>
          <w:szCs w:val="20"/>
        </w:rPr>
      </w:pPr>
    </w:p>
    <w:p w14:paraId="2D541E1A" w14:textId="77777777" w:rsidR="00570CE1" w:rsidRDefault="00570CE1" w:rsidP="00570CE1">
      <w:pPr>
        <w:rPr>
          <w:rFonts w:cs="Arial"/>
          <w:szCs w:val="20"/>
        </w:rPr>
      </w:pPr>
    </w:p>
    <w:p w14:paraId="0F138CC9" w14:textId="77777777" w:rsidR="00570CE1" w:rsidRPr="000C0065" w:rsidRDefault="00570CE1" w:rsidP="00570CE1">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570CE1" w:rsidRPr="000C0065" w14:paraId="0FCDF5F2" w14:textId="77777777" w:rsidTr="00570CE1">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C0CBD7A" w14:textId="7D8584BF" w:rsidR="00570CE1" w:rsidRPr="000C0065" w:rsidRDefault="001D2A04" w:rsidP="00775E78">
            <w:pPr>
              <w:jc w:val="center"/>
              <w:rPr>
                <w:rFonts w:cs="Arial"/>
                <w:b/>
                <w:szCs w:val="20"/>
              </w:rPr>
            </w:pPr>
            <w:r>
              <w:rPr>
                <w:rFonts w:cs="Arial"/>
                <w:b/>
                <w:szCs w:val="20"/>
              </w:rPr>
              <w:t>Descripción E</w:t>
            </w:r>
            <w:r w:rsidR="00570CE1" w:rsidRPr="000C0065">
              <w:rPr>
                <w:rFonts w:cs="Arial"/>
                <w:b/>
                <w:szCs w:val="20"/>
              </w:rPr>
              <w:t>specífica</w:t>
            </w:r>
          </w:p>
        </w:tc>
      </w:tr>
      <w:tr w:rsidR="00570CE1" w:rsidRPr="000C0065" w14:paraId="67666D4E" w14:textId="77777777" w:rsidTr="00570CE1">
        <w:trPr>
          <w:trHeight w:val="5964"/>
        </w:trPr>
        <w:tc>
          <w:tcPr>
            <w:tcW w:w="5000" w:type="pct"/>
            <w:tcBorders>
              <w:top w:val="single" w:sz="4" w:space="0" w:color="auto"/>
              <w:left w:val="single" w:sz="4" w:space="0" w:color="auto"/>
              <w:bottom w:val="single" w:sz="4" w:space="0" w:color="auto"/>
              <w:right w:val="single" w:sz="4" w:space="0" w:color="auto"/>
            </w:tcBorders>
            <w:hideMark/>
          </w:tcPr>
          <w:p w14:paraId="60F297F0" w14:textId="77777777" w:rsidR="006F48C4" w:rsidRDefault="006F48C4" w:rsidP="006F48C4">
            <w:pPr>
              <w:rPr>
                <w:rFonts w:cs="Arial"/>
                <w:szCs w:val="20"/>
              </w:rPr>
            </w:pPr>
            <w:r w:rsidRPr="008B5AB0">
              <w:rPr>
                <w:rFonts w:cs="Arial"/>
                <w:szCs w:val="20"/>
              </w:rPr>
              <w:t>Formular y presentar al Presidente Municipal, el proyecto del Programa de Desarrollo Integral para las Comunidades Indígenas del Municipio.</w:t>
            </w:r>
          </w:p>
          <w:p w14:paraId="55BBB28B" w14:textId="77777777" w:rsidR="006F48C4" w:rsidRDefault="006F48C4" w:rsidP="006F48C4">
            <w:pPr>
              <w:rPr>
                <w:rFonts w:cs="Arial"/>
                <w:szCs w:val="20"/>
              </w:rPr>
            </w:pPr>
          </w:p>
          <w:p w14:paraId="1CBD6EF7" w14:textId="77777777" w:rsidR="006F48C4" w:rsidRPr="008B5AB0" w:rsidRDefault="006F48C4" w:rsidP="006F48C4">
            <w:pPr>
              <w:rPr>
                <w:rFonts w:cs="Arial"/>
                <w:szCs w:val="20"/>
              </w:rPr>
            </w:pPr>
            <w:r>
              <w:rPr>
                <w:rFonts w:cs="Arial"/>
                <w:szCs w:val="20"/>
              </w:rPr>
              <w:t xml:space="preserve">Proporcionar la asistencia legal que requieran los indígenas del municipio ante los tribunales competentes, con la participación de personal bilingüe, así como en materia de trabajo, coordinando estas acciones con la instancia competente. </w:t>
            </w:r>
          </w:p>
          <w:p w14:paraId="2A56C5DC" w14:textId="77777777" w:rsidR="006F48C4" w:rsidRPr="008B5AB0" w:rsidRDefault="006F48C4" w:rsidP="006F48C4">
            <w:pPr>
              <w:rPr>
                <w:rFonts w:cs="Arial"/>
                <w:szCs w:val="20"/>
              </w:rPr>
            </w:pPr>
          </w:p>
          <w:p w14:paraId="5DF15160" w14:textId="77777777" w:rsidR="006F48C4" w:rsidRPr="008B5AB0" w:rsidRDefault="006F48C4" w:rsidP="006F48C4">
            <w:pPr>
              <w:rPr>
                <w:rFonts w:cs="Arial"/>
                <w:szCs w:val="20"/>
              </w:rPr>
            </w:pPr>
            <w:r w:rsidRPr="008B5AB0">
              <w:rPr>
                <w:rFonts w:cs="Arial"/>
                <w:szCs w:val="20"/>
              </w:rPr>
              <w:t>Instrumentar programas y proyectos en las comunidades indígenas que contengan acciones de organización y capacitaci</w:t>
            </w:r>
            <w:r>
              <w:rPr>
                <w:rFonts w:cs="Arial"/>
                <w:szCs w:val="20"/>
              </w:rPr>
              <w:t>ón, que les permitan participar en la toma de decisiones relacionadas con el aprovechamiento de sus recursos naturales.</w:t>
            </w:r>
          </w:p>
          <w:p w14:paraId="0DCBC285" w14:textId="77777777" w:rsidR="006F48C4" w:rsidRPr="008B5AB0" w:rsidRDefault="006F48C4" w:rsidP="006F48C4">
            <w:pPr>
              <w:rPr>
                <w:rFonts w:cs="Arial"/>
                <w:szCs w:val="20"/>
              </w:rPr>
            </w:pPr>
          </w:p>
          <w:p w14:paraId="5CF21858" w14:textId="77777777" w:rsidR="006F48C4" w:rsidRPr="008B5AB0" w:rsidRDefault="006F48C4" w:rsidP="006F48C4">
            <w:pPr>
              <w:rPr>
                <w:rFonts w:cs="Arial"/>
                <w:szCs w:val="20"/>
              </w:rPr>
            </w:pPr>
            <w:r w:rsidRPr="008B5AB0">
              <w:rPr>
                <w:rFonts w:cs="Arial"/>
                <w:szCs w:val="20"/>
              </w:rPr>
              <w:t>En coordinación con las instituciones federales, estatales y demás dependencias del Municipio, promover la organización entre los productores.</w:t>
            </w:r>
          </w:p>
          <w:p w14:paraId="4E9CD25E" w14:textId="77777777" w:rsidR="006F48C4" w:rsidRPr="008B5AB0" w:rsidRDefault="006F48C4" w:rsidP="006F48C4">
            <w:pPr>
              <w:rPr>
                <w:rFonts w:cs="Arial"/>
                <w:szCs w:val="20"/>
              </w:rPr>
            </w:pPr>
          </w:p>
          <w:p w14:paraId="713F374A" w14:textId="77777777" w:rsidR="006F48C4" w:rsidRPr="008B5AB0" w:rsidRDefault="006F48C4" w:rsidP="006F48C4">
            <w:pPr>
              <w:rPr>
                <w:rFonts w:cs="Arial"/>
                <w:szCs w:val="20"/>
              </w:rPr>
            </w:pPr>
            <w:r w:rsidRPr="008B5AB0">
              <w:rPr>
                <w:rFonts w:cs="Arial"/>
                <w:szCs w:val="20"/>
              </w:rPr>
              <w:t xml:space="preserve">Coadyuvar en la solución de los </w:t>
            </w:r>
            <w:r>
              <w:rPr>
                <w:rFonts w:cs="Arial"/>
                <w:szCs w:val="20"/>
              </w:rPr>
              <w:t>conflictos agrarios ante las instancias competentes, con estricta observancia del artículo 27 de la Constitución Política de los Estados Unidos Mexicanos y la Ley agraria vigente.</w:t>
            </w:r>
          </w:p>
          <w:p w14:paraId="2138F53D" w14:textId="77777777" w:rsidR="006F48C4" w:rsidRPr="008B5AB0" w:rsidRDefault="006F48C4" w:rsidP="006F48C4">
            <w:pPr>
              <w:rPr>
                <w:rFonts w:cs="Arial"/>
                <w:szCs w:val="20"/>
              </w:rPr>
            </w:pPr>
          </w:p>
          <w:p w14:paraId="2124F99B" w14:textId="77777777" w:rsidR="006F48C4" w:rsidRDefault="006F48C4" w:rsidP="006F48C4">
            <w:pPr>
              <w:rPr>
                <w:rFonts w:cs="Arial"/>
                <w:szCs w:val="20"/>
              </w:rPr>
            </w:pPr>
            <w:r w:rsidRPr="008B5AB0">
              <w:rPr>
                <w:rFonts w:cs="Arial"/>
                <w:szCs w:val="20"/>
              </w:rPr>
              <w:t>Captar, encauzar y dar seguimiento a las demandas de los grupos indígenas.</w:t>
            </w:r>
          </w:p>
          <w:p w14:paraId="56B48BDC" w14:textId="22887DFC" w:rsidR="00570CE1" w:rsidRPr="000C0065" w:rsidRDefault="006F48C4" w:rsidP="006F48C4">
            <w:pPr>
              <w:rPr>
                <w:rFonts w:cs="Arial"/>
                <w:szCs w:val="20"/>
              </w:rPr>
            </w:pPr>
            <w:r>
              <w:rPr>
                <w:rFonts w:cs="Arial"/>
                <w:szCs w:val="20"/>
              </w:rPr>
              <w:t>Establecer y operar un sistema de seguimiento y evaluación de los programas federales que permitan vigilar que los asuntos relacionados con la materia indígena se realicen en congruencia con las Leyes aplicables.</w:t>
            </w:r>
          </w:p>
        </w:tc>
      </w:tr>
    </w:tbl>
    <w:p w14:paraId="5F7C493D" w14:textId="77777777" w:rsidR="00570CE1" w:rsidRPr="000C0065" w:rsidRDefault="00570CE1" w:rsidP="00570CE1">
      <w:pPr>
        <w:rPr>
          <w:rFonts w:cs="Arial"/>
          <w:b/>
          <w:sz w:val="24"/>
        </w:rPr>
      </w:pPr>
    </w:p>
    <w:p w14:paraId="6955FBBE" w14:textId="77777777" w:rsidR="006F48C4" w:rsidRDefault="006F48C4" w:rsidP="00570CE1">
      <w:pPr>
        <w:pStyle w:val="MTexto"/>
        <w:rPr>
          <w:b/>
        </w:rPr>
      </w:pPr>
    </w:p>
    <w:p w14:paraId="22A7A801" w14:textId="77777777" w:rsidR="006F48C4" w:rsidRDefault="006F48C4" w:rsidP="00570CE1">
      <w:pPr>
        <w:pStyle w:val="MTexto"/>
        <w:rPr>
          <w:b/>
        </w:rPr>
      </w:pPr>
    </w:p>
    <w:p w14:paraId="14E4EB22" w14:textId="77777777" w:rsidR="006F48C4" w:rsidRDefault="006F48C4" w:rsidP="00570CE1">
      <w:pPr>
        <w:pStyle w:val="MTexto"/>
        <w:rPr>
          <w:b/>
        </w:rPr>
      </w:pPr>
    </w:p>
    <w:p w14:paraId="2D1D36BE" w14:textId="77777777" w:rsidR="006F48C4" w:rsidRDefault="006F48C4" w:rsidP="00570CE1">
      <w:pPr>
        <w:pStyle w:val="MTexto"/>
        <w:rPr>
          <w:b/>
        </w:rPr>
      </w:pPr>
    </w:p>
    <w:p w14:paraId="54C9E420" w14:textId="77777777" w:rsidR="006F48C4" w:rsidRDefault="006F48C4" w:rsidP="00570CE1">
      <w:pPr>
        <w:pStyle w:val="MTexto"/>
        <w:rPr>
          <w:b/>
        </w:rPr>
      </w:pPr>
    </w:p>
    <w:p w14:paraId="604175F1" w14:textId="77777777" w:rsidR="006F48C4" w:rsidRDefault="006F48C4" w:rsidP="00570CE1">
      <w:pPr>
        <w:pStyle w:val="MTexto"/>
        <w:rPr>
          <w:b/>
        </w:rPr>
      </w:pPr>
    </w:p>
    <w:p w14:paraId="4A5681FB" w14:textId="77777777" w:rsidR="006F48C4" w:rsidRDefault="006F48C4" w:rsidP="00570CE1">
      <w:pPr>
        <w:pStyle w:val="MTexto"/>
        <w:rPr>
          <w:b/>
        </w:rPr>
      </w:pPr>
    </w:p>
    <w:p w14:paraId="73C55572" w14:textId="77777777" w:rsidR="006F48C4" w:rsidRDefault="006F48C4" w:rsidP="00570CE1">
      <w:pPr>
        <w:pStyle w:val="MTexto"/>
        <w:rPr>
          <w:b/>
        </w:rPr>
      </w:pPr>
    </w:p>
    <w:p w14:paraId="3E128553" w14:textId="77777777" w:rsidR="00570CE1" w:rsidRPr="00570CE1" w:rsidRDefault="00570CE1" w:rsidP="00570CE1">
      <w:pPr>
        <w:pStyle w:val="MTexto"/>
        <w:rPr>
          <w:b/>
        </w:rPr>
      </w:pPr>
      <w:r w:rsidRPr="00570CE1">
        <w:rPr>
          <w:b/>
        </w:rPr>
        <w:t>Perfil del Responsable del Puesto</w:t>
      </w:r>
    </w:p>
    <w:p w14:paraId="06A4581E" w14:textId="77777777" w:rsidR="00570CE1" w:rsidRPr="00570CE1" w:rsidRDefault="00570CE1" w:rsidP="00570C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570CE1" w:rsidRPr="000C0065" w14:paraId="549B3A7C" w14:textId="77777777" w:rsidTr="00A91241">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679184A9" w14:textId="77777777" w:rsidR="00570CE1" w:rsidRPr="000C0065" w:rsidRDefault="00570CE1" w:rsidP="00A91241">
            <w:pPr>
              <w:jc w:val="center"/>
              <w:rPr>
                <w:rFonts w:cs="Arial"/>
                <w:b/>
              </w:rPr>
            </w:pPr>
            <w:r w:rsidRPr="000C0065">
              <w:rPr>
                <w:rFonts w:cs="Arial"/>
                <w:b/>
              </w:rPr>
              <w:t>Perfil del Puesto</w:t>
            </w:r>
          </w:p>
        </w:tc>
      </w:tr>
      <w:tr w:rsidR="006F48C4" w:rsidRPr="000C0065" w14:paraId="3B15561B" w14:textId="77777777" w:rsidTr="00553422">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1F80E2" w14:textId="77777777" w:rsidR="006F48C4" w:rsidRPr="00CC494B" w:rsidRDefault="006F48C4" w:rsidP="006F48C4">
            <w:pPr>
              <w:jc w:val="left"/>
              <w:rPr>
                <w:rFonts w:cs="Arial"/>
                <w:b/>
              </w:rPr>
            </w:pPr>
            <w:r w:rsidRPr="00CC494B">
              <w:rPr>
                <w:rFonts w:cs="Arial"/>
                <w:b/>
              </w:rPr>
              <w:t>Nivel Académico:</w:t>
            </w:r>
          </w:p>
        </w:tc>
        <w:tc>
          <w:tcPr>
            <w:tcW w:w="3684" w:type="pct"/>
          </w:tcPr>
          <w:p w14:paraId="4B3E596D" w14:textId="77777777" w:rsidR="006F48C4" w:rsidRDefault="006F48C4" w:rsidP="006F48C4">
            <w:pPr>
              <w:spacing w:line="276" w:lineRule="auto"/>
              <w:rPr>
                <w:rFonts w:cs="Arial"/>
                <w:szCs w:val="20"/>
              </w:rPr>
            </w:pPr>
          </w:p>
          <w:p w14:paraId="6DA05622" w14:textId="31F99380" w:rsidR="006F48C4" w:rsidRPr="000C0065" w:rsidRDefault="006F48C4" w:rsidP="006F48C4">
            <w:pPr>
              <w:rPr>
                <w:rFonts w:cs="Arial"/>
              </w:rPr>
            </w:pPr>
            <w:r>
              <w:rPr>
                <w:rFonts w:cs="Arial"/>
                <w:szCs w:val="20"/>
              </w:rPr>
              <w:t>Medio superior, Superior</w:t>
            </w:r>
          </w:p>
        </w:tc>
      </w:tr>
      <w:tr w:rsidR="006F48C4" w:rsidRPr="000C0065" w14:paraId="02BD650D" w14:textId="77777777" w:rsidTr="00553422">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95181C" w14:textId="77777777" w:rsidR="006F48C4" w:rsidRPr="00CC494B" w:rsidRDefault="006F48C4" w:rsidP="006F48C4">
            <w:pPr>
              <w:jc w:val="left"/>
              <w:rPr>
                <w:rFonts w:cs="Arial"/>
                <w:b/>
              </w:rPr>
            </w:pPr>
            <w:r w:rsidRPr="00CC494B">
              <w:rPr>
                <w:rFonts w:cs="Arial"/>
                <w:b/>
              </w:rPr>
              <w:t>Experiencia:</w:t>
            </w:r>
          </w:p>
        </w:tc>
        <w:tc>
          <w:tcPr>
            <w:tcW w:w="3684" w:type="pct"/>
          </w:tcPr>
          <w:p w14:paraId="4E9C545D" w14:textId="77777777" w:rsidR="006F48C4" w:rsidRDefault="006F48C4" w:rsidP="006F48C4">
            <w:pPr>
              <w:spacing w:line="276" w:lineRule="auto"/>
              <w:rPr>
                <w:rFonts w:cs="Arial"/>
                <w:szCs w:val="20"/>
              </w:rPr>
            </w:pPr>
          </w:p>
          <w:p w14:paraId="3ECABCE5" w14:textId="5E5D5CD5" w:rsidR="006F48C4" w:rsidRPr="000C0065" w:rsidRDefault="006F48C4" w:rsidP="006F48C4">
            <w:pPr>
              <w:rPr>
                <w:rFonts w:cs="Arial"/>
              </w:rPr>
            </w:pPr>
            <w:r>
              <w:rPr>
                <w:rFonts w:cs="Arial"/>
                <w:szCs w:val="20"/>
              </w:rPr>
              <w:t>Líder natural de zona indígena ( electo por convocatoria)</w:t>
            </w:r>
          </w:p>
        </w:tc>
      </w:tr>
      <w:tr w:rsidR="006F48C4" w:rsidRPr="000C0065" w14:paraId="4CEBB518" w14:textId="77777777" w:rsidTr="00553422">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DA5E9E" w14:textId="77777777" w:rsidR="006F48C4" w:rsidRPr="00CC494B" w:rsidRDefault="006F48C4" w:rsidP="006F48C4">
            <w:pPr>
              <w:jc w:val="left"/>
              <w:rPr>
                <w:rFonts w:cs="Arial"/>
                <w:b/>
              </w:rPr>
            </w:pPr>
            <w:r w:rsidRPr="00CC494B">
              <w:rPr>
                <w:rFonts w:cs="Arial"/>
                <w:b/>
              </w:rPr>
              <w:t>Conocimientos:</w:t>
            </w:r>
          </w:p>
        </w:tc>
        <w:tc>
          <w:tcPr>
            <w:tcW w:w="3684" w:type="pct"/>
          </w:tcPr>
          <w:p w14:paraId="3EBF4A8B" w14:textId="77777777" w:rsidR="006F48C4" w:rsidRDefault="006F48C4" w:rsidP="006F48C4">
            <w:pPr>
              <w:spacing w:line="276" w:lineRule="auto"/>
              <w:rPr>
                <w:rFonts w:cs="Arial"/>
                <w:szCs w:val="20"/>
              </w:rPr>
            </w:pPr>
          </w:p>
          <w:p w14:paraId="4B9B974E" w14:textId="77777777" w:rsidR="006F48C4" w:rsidRDefault="006F48C4" w:rsidP="006F48C4">
            <w:pPr>
              <w:spacing w:line="276" w:lineRule="auto"/>
              <w:rPr>
                <w:rFonts w:cs="Arial"/>
                <w:szCs w:val="20"/>
              </w:rPr>
            </w:pPr>
            <w:r>
              <w:rPr>
                <w:rFonts w:cs="Arial"/>
                <w:szCs w:val="20"/>
              </w:rPr>
              <w:t>Carrera técnica, planeación de proyectos, manejo de estrategias político-sociales, administración pública.</w:t>
            </w:r>
          </w:p>
          <w:p w14:paraId="726CA465" w14:textId="0072CEE5" w:rsidR="006F48C4" w:rsidRPr="000C0065" w:rsidRDefault="006F48C4" w:rsidP="006F48C4">
            <w:pPr>
              <w:rPr>
                <w:rFonts w:cs="Arial"/>
              </w:rPr>
            </w:pPr>
          </w:p>
        </w:tc>
      </w:tr>
      <w:tr w:rsidR="006F48C4" w:rsidRPr="000C0065" w14:paraId="17889B1A" w14:textId="77777777" w:rsidTr="00553422">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8F440C" w14:textId="73C6D029" w:rsidR="006F48C4" w:rsidRPr="00CC494B" w:rsidRDefault="006F48C4" w:rsidP="006F48C4">
            <w:pPr>
              <w:jc w:val="left"/>
              <w:rPr>
                <w:rFonts w:cs="Arial"/>
                <w:b/>
              </w:rPr>
            </w:pPr>
            <w:r w:rsidRPr="00CC494B">
              <w:rPr>
                <w:rFonts w:cs="Arial"/>
                <w:b/>
              </w:rPr>
              <w:t>Aptitud para Ocupar  el Puesto:</w:t>
            </w:r>
          </w:p>
        </w:tc>
        <w:tc>
          <w:tcPr>
            <w:tcW w:w="3684" w:type="pct"/>
          </w:tcPr>
          <w:p w14:paraId="2B0858E3" w14:textId="77777777" w:rsidR="006F48C4" w:rsidRDefault="006F48C4" w:rsidP="006F48C4">
            <w:pPr>
              <w:spacing w:line="276" w:lineRule="auto"/>
              <w:rPr>
                <w:rFonts w:cs="Arial"/>
                <w:szCs w:val="20"/>
              </w:rPr>
            </w:pPr>
          </w:p>
          <w:p w14:paraId="7A46D63A" w14:textId="77777777" w:rsidR="006F48C4" w:rsidRDefault="006F48C4" w:rsidP="006F48C4">
            <w:pPr>
              <w:spacing w:line="276" w:lineRule="auto"/>
              <w:rPr>
                <w:rFonts w:cs="Arial"/>
                <w:szCs w:val="20"/>
              </w:rPr>
            </w:pPr>
            <w:r>
              <w:rPr>
                <w:rFonts w:cs="Arial"/>
                <w:szCs w:val="20"/>
              </w:rPr>
              <w:t>Liderazgo natural, trabajo comunitario en zonas vulnerables, manejo de recursos humanos, manejo de conflictos, planeación, evaluación.</w:t>
            </w:r>
          </w:p>
          <w:p w14:paraId="0A956024" w14:textId="77777777" w:rsidR="006F48C4" w:rsidRDefault="006F48C4" w:rsidP="006F48C4">
            <w:pPr>
              <w:spacing w:line="276" w:lineRule="auto"/>
              <w:rPr>
                <w:rFonts w:cs="Arial"/>
                <w:szCs w:val="20"/>
              </w:rPr>
            </w:pPr>
          </w:p>
          <w:p w14:paraId="58322A2B" w14:textId="4F77E24F" w:rsidR="006F48C4" w:rsidRPr="000C0065" w:rsidRDefault="006F48C4" w:rsidP="006F48C4">
            <w:pPr>
              <w:rPr>
                <w:rFonts w:cs="Arial"/>
              </w:rPr>
            </w:pPr>
          </w:p>
        </w:tc>
      </w:tr>
    </w:tbl>
    <w:p w14:paraId="6EB2E200" w14:textId="77777777" w:rsidR="00570CE1" w:rsidRPr="000C0065" w:rsidRDefault="00570CE1" w:rsidP="00570CE1">
      <w:pPr>
        <w:ind w:left="-851"/>
        <w:rPr>
          <w:rFonts w:cs="Arial"/>
          <w:b/>
          <w:sz w:val="24"/>
        </w:rPr>
      </w:pPr>
    </w:p>
    <w:p w14:paraId="5F95049F" w14:textId="77777777" w:rsidR="00570CE1" w:rsidRDefault="00570CE1" w:rsidP="00570CE1">
      <w:pPr>
        <w:ind w:left="-851"/>
        <w:rPr>
          <w:rFonts w:cs="Arial"/>
          <w:b/>
          <w:sz w:val="24"/>
        </w:rPr>
      </w:pPr>
    </w:p>
    <w:p w14:paraId="794B2D36" w14:textId="77777777" w:rsidR="00DC098C" w:rsidRDefault="00DC098C" w:rsidP="00570CE1">
      <w:pPr>
        <w:ind w:left="-851"/>
        <w:rPr>
          <w:rFonts w:cs="Arial"/>
          <w:b/>
          <w:sz w:val="24"/>
        </w:rPr>
      </w:pPr>
    </w:p>
    <w:p w14:paraId="72DF33E1" w14:textId="77777777" w:rsidR="00570CE1" w:rsidRDefault="00570CE1" w:rsidP="00570CE1">
      <w:pPr>
        <w:ind w:left="-851"/>
        <w:rPr>
          <w:rFonts w:cs="Arial"/>
          <w:b/>
          <w:sz w:val="24"/>
        </w:rPr>
      </w:pPr>
    </w:p>
    <w:p w14:paraId="71D78E42" w14:textId="77777777" w:rsidR="00570CE1" w:rsidRDefault="00570CE1" w:rsidP="00570CE1">
      <w:pPr>
        <w:ind w:left="-851"/>
        <w:rPr>
          <w:rFonts w:cs="Arial"/>
          <w:b/>
          <w:sz w:val="24"/>
        </w:rPr>
      </w:pPr>
      <w:bookmarkStart w:id="1" w:name="_GoBack"/>
      <w:bookmarkEnd w:id="1"/>
    </w:p>
    <w:p w14:paraId="420A21A1" w14:textId="77777777" w:rsidR="00570CE1" w:rsidRDefault="00570CE1" w:rsidP="00EA0DB3"/>
    <w:sectPr w:rsidR="00570CE1" w:rsidSect="000F5CB9">
      <w:headerReference w:type="default" r:id="rId8"/>
      <w:footerReference w:type="default" r:id="rId9"/>
      <w:pgSz w:w="12242" w:h="15842" w:code="1"/>
      <w:pgMar w:top="2410"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512B" w14:textId="77777777" w:rsidR="00EA0DB3" w:rsidRDefault="00EA0DB3">
      <w:r>
        <w:separator/>
      </w:r>
    </w:p>
  </w:endnote>
  <w:endnote w:type="continuationSeparator" w:id="0">
    <w:p w14:paraId="1678E9AB" w14:textId="77777777" w:rsidR="00EA0DB3" w:rsidRDefault="00EA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tham-Bold">
    <w:altName w:val="Times New Roman"/>
    <w:charset w:val="00"/>
    <w:family w:val="auto"/>
    <w:pitch w:val="variable"/>
    <w:sig w:usb0="800000AF" w:usb1="50000048" w:usb2="00000000" w:usb3="00000000" w:csb0="0000011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3B07" w14:textId="116D2E57" w:rsidR="00EA0DB3" w:rsidRDefault="00EA0DB3">
    <w:pPr>
      <w:pStyle w:val="Piedepgina"/>
      <w:jc w:val="right"/>
    </w:pPr>
    <w:r>
      <w:fldChar w:fldCharType="begin"/>
    </w:r>
    <w:r>
      <w:instrText>PAGE   \* MERGEFORMAT</w:instrText>
    </w:r>
    <w:r>
      <w:fldChar w:fldCharType="separate"/>
    </w:r>
    <w:r w:rsidR="00B73004">
      <w:rPr>
        <w:noProof/>
      </w:rPr>
      <w:t>1</w:t>
    </w:r>
    <w:r>
      <w:fldChar w:fldCharType="end"/>
    </w:r>
  </w:p>
  <w:p w14:paraId="40BD31CB" w14:textId="77777777" w:rsidR="00EA0DB3" w:rsidRPr="00954A22" w:rsidRDefault="00EA0DB3"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D253" w14:textId="77777777" w:rsidR="00EA0DB3" w:rsidRDefault="00EA0DB3">
      <w:r>
        <w:separator/>
      </w:r>
    </w:p>
  </w:footnote>
  <w:footnote w:type="continuationSeparator" w:id="0">
    <w:p w14:paraId="7EC72D37" w14:textId="77777777" w:rsidR="00EA0DB3" w:rsidRDefault="00EA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0D38" w14:textId="0E5E2D5C" w:rsidR="00EA0DB3" w:rsidRDefault="00B73004" w:rsidP="00ED0860">
    <w:pPr>
      <w:pStyle w:val="Encabezado"/>
    </w:pPr>
    <w:r>
      <w:rPr>
        <w:noProof/>
        <w:lang w:val="es-MX" w:eastAsia="es-MX"/>
      </w:rPr>
      <w:pict w14:anchorId="6C38B40A">
        <v:shapetype id="_x0000_t202" coordsize="21600,21600" o:spt="202" path="m,l,21600r21600,l21600,xe">
          <v:stroke joinstyle="miter"/>
          <v:path gradientshapeok="t" o:connecttype="rect"/>
        </v:shapetype>
        <v:shape id="Text Box 89" o:spid="_x0000_s4102" type="#_x0000_t202" style="position:absolute;left:0;text-align:left;margin-left:153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52C62113" w:rsidR="00EA0DB3" w:rsidRPr="00A631F5" w:rsidRDefault="00570CE1" w:rsidP="00545E1B">
                <w:pPr>
                  <w:jc w:val="center"/>
                  <w:rPr>
                    <w:rFonts w:ascii="Gotham-Bold" w:hAnsi="Gotham-Bold" w:cs="Arial"/>
                    <w:color w:val="800000"/>
                    <w:sz w:val="36"/>
                    <w:szCs w:val="36"/>
                    <w:lang w:val="es-MX"/>
                  </w:rPr>
                </w:pPr>
                <w:r>
                  <w:rPr>
                    <w:rFonts w:ascii="Gotham-Bold" w:hAnsi="Gotham-Bold" w:cs="Arial"/>
                    <w:color w:val="800000"/>
                    <w:sz w:val="36"/>
                    <w:szCs w:val="36"/>
                    <w:lang w:val="es-MX"/>
                  </w:rPr>
                  <w:t>PERFIL DE PUESTO</w:t>
                </w:r>
              </w:p>
              <w:p w14:paraId="1B8520E2" w14:textId="35155D3E" w:rsidR="00EA0DB3" w:rsidRPr="00A631F5" w:rsidRDefault="00564E9E" w:rsidP="00B118F4">
                <w:pPr>
                  <w:jc w:val="center"/>
                  <w:rPr>
                    <w:rFonts w:cs="Arial"/>
                    <w:b/>
                    <w:color w:val="385623" w:themeColor="accent6" w:themeShade="80"/>
                    <w:lang w:val="es-MX"/>
                  </w:rPr>
                </w:pPr>
                <w:r>
                  <w:rPr>
                    <w:rFonts w:cs="Arial"/>
                    <w:b/>
                    <w:color w:val="385623" w:themeColor="accent6" w:themeShade="80"/>
                    <w:lang w:val="es-MX"/>
                  </w:rPr>
                  <w:t>DIRECCION DE ASUNTOS INDIGENAS</w:t>
                </w:r>
              </w:p>
            </w:txbxContent>
          </v:textbox>
        </v:shape>
      </w:pict>
    </w:r>
    <w:r w:rsidR="00EA0DB3">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A0DB3">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EA0DB3" w:rsidRDefault="00EA0DB3" w:rsidP="00BA39F5">
    <w:pPr>
      <w:pStyle w:val="Encabezado"/>
    </w:pPr>
    <w:r>
      <w:rPr>
        <w:noProof/>
        <w:lang w:val="es-MX" w:eastAsia="es-MX"/>
      </w:rPr>
      <w:drawing>
        <wp:inline distT="0" distB="0" distL="0" distR="0" wp14:anchorId="447F7C54" wp14:editId="69D17C81">
          <wp:extent cx="520700" cy="82600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EA0DB3" w:rsidRDefault="00EA0DB3"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0"/>
  </w:num>
  <w:num w:numId="4">
    <w:abstractNumId w:val="22"/>
  </w:num>
  <w:num w:numId="5">
    <w:abstractNumId w:val="13"/>
  </w:num>
  <w:num w:numId="6">
    <w:abstractNumId w:val="9"/>
  </w:num>
  <w:num w:numId="7">
    <w:abstractNumId w:val="15"/>
  </w:num>
  <w:num w:numId="8">
    <w:abstractNumId w:val="25"/>
  </w:num>
  <w:num w:numId="9">
    <w:abstractNumId w:val="7"/>
  </w:num>
  <w:num w:numId="10">
    <w:abstractNumId w:val="11"/>
  </w:num>
  <w:num w:numId="11">
    <w:abstractNumId w:val="16"/>
  </w:num>
  <w:num w:numId="12">
    <w:abstractNumId w:val="10"/>
  </w:num>
  <w:num w:numId="13">
    <w:abstractNumId w:val="28"/>
  </w:num>
  <w:num w:numId="14">
    <w:abstractNumId w:val="3"/>
  </w:num>
  <w:num w:numId="15">
    <w:abstractNumId w:val="12"/>
  </w:num>
  <w:num w:numId="16">
    <w:abstractNumId w:val="18"/>
  </w:num>
  <w:num w:numId="17">
    <w:abstractNumId w:val="31"/>
  </w:num>
  <w:num w:numId="18">
    <w:abstractNumId w:val="33"/>
  </w:num>
  <w:num w:numId="19">
    <w:abstractNumId w:val="19"/>
  </w:num>
  <w:num w:numId="20">
    <w:abstractNumId w:val="26"/>
  </w:num>
  <w:num w:numId="21">
    <w:abstractNumId w:val="23"/>
  </w:num>
  <w:num w:numId="22">
    <w:abstractNumId w:val="8"/>
  </w:num>
  <w:num w:numId="23">
    <w:abstractNumId w:val="5"/>
  </w:num>
  <w:num w:numId="24">
    <w:abstractNumId w:val="0"/>
  </w:num>
  <w:num w:numId="25">
    <w:abstractNumId w:val="2"/>
  </w:num>
  <w:num w:numId="26">
    <w:abstractNumId w:val="24"/>
  </w:num>
  <w:num w:numId="27">
    <w:abstractNumId w:val="21"/>
  </w:num>
  <w:num w:numId="28">
    <w:abstractNumId w:val="1"/>
  </w:num>
  <w:num w:numId="29">
    <w:abstractNumId w:val="27"/>
  </w:num>
  <w:num w:numId="30">
    <w:abstractNumId w:val="20"/>
  </w:num>
  <w:num w:numId="31">
    <w:abstractNumId w:val="32"/>
  </w:num>
  <w:num w:numId="32">
    <w:abstractNumId w:val="29"/>
  </w:num>
  <w:num w:numId="33">
    <w:abstractNumId w:val="34"/>
  </w:num>
  <w:num w:numId="34">
    <w:abstractNumId w:val="14"/>
  </w:num>
  <w:num w:numId="3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4CBE"/>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5CB9"/>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A0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0A49"/>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4E9E"/>
    <w:rsid w:val="00565EDF"/>
    <w:rsid w:val="005670C6"/>
    <w:rsid w:val="00570712"/>
    <w:rsid w:val="00570CE1"/>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4FC"/>
    <w:rsid w:val="006F48C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1F5"/>
    <w:rsid w:val="00A6338D"/>
    <w:rsid w:val="00A64DC2"/>
    <w:rsid w:val="00A670B3"/>
    <w:rsid w:val="00A73A94"/>
    <w:rsid w:val="00A7430B"/>
    <w:rsid w:val="00A752A0"/>
    <w:rsid w:val="00A75311"/>
    <w:rsid w:val="00A77F33"/>
    <w:rsid w:val="00A80D20"/>
    <w:rsid w:val="00A81A4F"/>
    <w:rsid w:val="00A81D07"/>
    <w:rsid w:val="00A8229C"/>
    <w:rsid w:val="00A91241"/>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004"/>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4553"/>
    <w:rsid w:val="00CA545C"/>
    <w:rsid w:val="00CA5767"/>
    <w:rsid w:val="00CA6133"/>
    <w:rsid w:val="00CA64B7"/>
    <w:rsid w:val="00CB001C"/>
    <w:rsid w:val="00CB1A7A"/>
    <w:rsid w:val="00CB1B1F"/>
    <w:rsid w:val="00CB310F"/>
    <w:rsid w:val="00CB52F1"/>
    <w:rsid w:val="00CB590B"/>
    <w:rsid w:val="00CB5D1F"/>
    <w:rsid w:val="00CB7F0C"/>
    <w:rsid w:val="00CC001F"/>
    <w:rsid w:val="00CC2AD6"/>
    <w:rsid w:val="00CC494B"/>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098C"/>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5105EADF"/>
  <w15:docId w15:val="{95670088-AEDD-471D-AB57-BD4DC982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paragraph" w:customStyle="1" w:styleId="MTextoT2">
    <w:name w:val="MTextoT2"/>
    <w:basedOn w:val="MTextoT"/>
    <w:link w:val="MTextoT2Car"/>
    <w:qFormat/>
    <w:rsid w:val="00EA0DB3"/>
    <w:pPr>
      <w:jc w:val="left"/>
    </w:pPr>
    <w:rPr>
      <w:b w:val="0"/>
    </w:rPr>
  </w:style>
  <w:style w:type="character" w:customStyle="1" w:styleId="MTextoTCar">
    <w:name w:val="M_TextoT Car"/>
    <w:link w:val="MTextoT"/>
    <w:rsid w:val="00EA0DB3"/>
    <w:rPr>
      <w:rFonts w:ascii="Arial" w:hAnsi="Arial"/>
      <w:b/>
      <w:lang w:val="es-ES" w:eastAsia="es-ES"/>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CE1F-F805-48AD-A550-0F5F15B5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Irma Rojas</cp:lastModifiedBy>
  <cp:revision>92</cp:revision>
  <cp:lastPrinted>2016-09-01T20:25:00Z</cp:lastPrinted>
  <dcterms:created xsi:type="dcterms:W3CDTF">2016-08-26T17:06:00Z</dcterms:created>
  <dcterms:modified xsi:type="dcterms:W3CDTF">2019-07-08T16:21:00Z</dcterms:modified>
</cp:coreProperties>
</file>